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6E377995" w14:textId="77777777" w:rsidTr="00A357CC">
        <w:tc>
          <w:tcPr>
            <w:tcW w:w="4747" w:type="dxa"/>
          </w:tcPr>
          <w:p w14:paraId="6E37799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E377994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6E377998" w14:textId="77777777" w:rsidTr="00A357CC">
        <w:tc>
          <w:tcPr>
            <w:tcW w:w="4747" w:type="dxa"/>
          </w:tcPr>
          <w:p w14:paraId="6E37799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E377997" w14:textId="77777777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1312D4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1312D4">
              <w:rPr>
                <w:rFonts w:ascii="Times New Roman" w:hAnsi="Times New Roman"/>
                <w:spacing w:val="20"/>
                <w:sz w:val="24"/>
                <w:szCs w:val="24"/>
              </w:rPr>
              <w:t>03.12.2021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1312D4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1312D4">
              <w:rPr>
                <w:rFonts w:ascii="Times New Roman" w:hAnsi="Times New Roman"/>
                <w:spacing w:val="20"/>
                <w:sz w:val="24"/>
                <w:szCs w:val="24"/>
              </w:rPr>
              <w:t>1-4/21/12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6E37799B" w14:textId="77777777" w:rsidTr="00A357CC">
        <w:tc>
          <w:tcPr>
            <w:tcW w:w="4747" w:type="dxa"/>
          </w:tcPr>
          <w:p w14:paraId="6E37799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E37799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6E37799E" w14:textId="77777777" w:rsidTr="00A357CC">
        <w:tc>
          <w:tcPr>
            <w:tcW w:w="4747" w:type="dxa"/>
          </w:tcPr>
          <w:p w14:paraId="6E37799C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6E37799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6E3779A1" w14:textId="77777777" w:rsidTr="00A357CC">
        <w:tc>
          <w:tcPr>
            <w:tcW w:w="4747" w:type="dxa"/>
          </w:tcPr>
          <w:p w14:paraId="6E37799F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6E3779A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6E3779A2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3779A3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6E3779A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E3779A4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6E3779A7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E3779A6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6E3779A9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E3779A8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6E3779AB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E3779AA" w14:textId="77777777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1312D4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1312D4">
              <w:rPr>
                <w:rFonts w:ascii="Times New Roman" w:hAnsi="Times New Roman"/>
                <w:b/>
                <w:sz w:val="24"/>
                <w:szCs w:val="24"/>
              </w:rPr>
              <w:t>Tapa Vallavolikogu kultuuri- ja spordikomisjoni koosseisu kinnitamine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6E3779A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D1E7E2B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3779AD" w14:textId="608F8642" w:rsidR="009B1D92" w:rsidRDefault="009B1D92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6E3779B0" w14:textId="77777777" w:rsidTr="00435C14">
        <w:tc>
          <w:tcPr>
            <w:tcW w:w="9354" w:type="dxa"/>
            <w:gridSpan w:val="2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54"/>
            </w:tblGrid>
            <w:tr w:rsidR="009B1D92" w14:paraId="7ED33AA6" w14:textId="77777777" w:rsidTr="009B1D92">
              <w:tc>
                <w:tcPr>
                  <w:tcW w:w="9354" w:type="dxa"/>
                </w:tcPr>
                <w:p w14:paraId="6157CCE7" w14:textId="34092145" w:rsidR="009B1D92" w:rsidRDefault="009B1D92" w:rsidP="009B1D92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 xml:space="preserve">Aluseks võttes kohaliku omavalitsuse korralduse seaduse § 22 lõike 1 punkti 20, § 47 lg 1, Tapa Vallavolikogu 28.03.2018 määruse nr 12 „Tapa valla põhimäärus“ § 15 lg 5 ja Tapa Vallavolikogu 25.11.2021 otsuse nr 5 </w:t>
                  </w:r>
                  <w:r w:rsidR="008D0A23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„</w:t>
                  </w:r>
                  <w:r w:rsidR="008D0A2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Tapa Vallavolikogu alaliste komisjonide esimeeste ja aseesimeeste valimine“</w:t>
                  </w:r>
                  <w:r w:rsidR="008D0A2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 xml:space="preserve">ning komisjoni esimehe poolt esitatud esildise: </w:t>
                  </w:r>
                </w:p>
                <w:p w14:paraId="005CAFDC" w14:textId="77777777" w:rsidR="009B1D92" w:rsidRDefault="009B1D92" w:rsidP="009B1D92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B1D92" w14:paraId="0C6E978C" w14:textId="77777777" w:rsidTr="009B1D92">
              <w:tc>
                <w:tcPr>
                  <w:tcW w:w="9354" w:type="dxa"/>
                </w:tcPr>
                <w:p w14:paraId="087DE733" w14:textId="2E5ECC11" w:rsidR="009B1D92" w:rsidRDefault="009B1D92" w:rsidP="009B1D92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 xml:space="preserve">1. Kinnitada Tapa Vallavolikogu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kultuuri- ja spordikomisjon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 xml:space="preserve"> …-liikmelisena koosseisus:</w:t>
                  </w:r>
                </w:p>
                <w:p w14:paraId="611B38D0" w14:textId="5301651D" w:rsidR="009B1D92" w:rsidRDefault="009B1D92" w:rsidP="009B1D92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esimees: Heiki Hallik</w:t>
                  </w:r>
                </w:p>
                <w:p w14:paraId="6C5F609F" w14:textId="5BA876CD" w:rsidR="009B1D92" w:rsidRDefault="009B1D92" w:rsidP="009B1D92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aseesimees: Reigo Tamm</w:t>
                  </w:r>
                </w:p>
                <w:p w14:paraId="220AA488" w14:textId="77777777" w:rsidR="009B1D92" w:rsidRDefault="009B1D92" w:rsidP="009B1D92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 xml:space="preserve">liikmed: </w:t>
                  </w:r>
                </w:p>
                <w:p w14:paraId="52BBDF33" w14:textId="77777777" w:rsidR="009B1D92" w:rsidRDefault="009B1D92" w:rsidP="009B1D92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E3779AF" w14:textId="45EAF222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3779B4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6E3779B9" w14:textId="77777777" w:rsidTr="00E13B6E">
        <w:tc>
          <w:tcPr>
            <w:tcW w:w="4677" w:type="dxa"/>
            <w:shd w:val="clear" w:color="auto" w:fill="auto"/>
          </w:tcPr>
          <w:p w14:paraId="6E3779B5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6E3779B6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E3779B7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1312D4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1312D4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6E3779B8" w14:textId="77777777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1312D4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1312D4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6E3779C0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3402"/>
        <w:gridCol w:w="5807"/>
        <w:gridCol w:w="37"/>
        <w:gridCol w:w="108"/>
      </w:tblGrid>
      <w:tr w:rsidR="00194DF2" w14:paraId="7AA10D52" w14:textId="77777777" w:rsidTr="00194DF2">
        <w:trPr>
          <w:gridBefore w:val="1"/>
          <w:wBefore w:w="108" w:type="dxa"/>
        </w:trPr>
        <w:tc>
          <w:tcPr>
            <w:tcW w:w="9354" w:type="dxa"/>
            <w:gridSpan w:val="4"/>
          </w:tcPr>
          <w:p w14:paraId="3F9614B5" w14:textId="5AE38616" w:rsidR="00194DF2" w:rsidRDefault="00194DF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Seletuskiri eelnõu „Tapa Vallavolikogu kultuuri- ja spordikomisjoni koosseisu kinnitamine“ juurde</w:t>
            </w:r>
          </w:p>
          <w:p w14:paraId="7BA5289C" w14:textId="77777777" w:rsidR="00194DF2" w:rsidRDefault="00194DF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Kohaliku omavalitsuse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korralduse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seaduse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edaspidi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KOKS)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 xml:space="preserve"> § 20 lg 1 p 20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 xml:space="preserve">kohaselt </w:t>
            </w:r>
            <w:bookmarkStart w:id="0" w:name="para22lg1p20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bookmarkEnd w:id="0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on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volikogu ainupädevuses komisjonide moodustamine ja tegevuse lõpetamine, nende esimeeste ja aseesimeeste valimine volikogu liikmete hulgast ja komisjonide koosseisu kinnitamine.</w:t>
            </w:r>
          </w:p>
          <w:p w14:paraId="0A13E61B" w14:textId="77777777" w:rsidR="00194DF2" w:rsidRDefault="00194DF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  <w:p w14:paraId="386F4FFC" w14:textId="77777777" w:rsidR="00194DF2" w:rsidRDefault="00194DF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 xml:space="preserve">KOKS § 47 lg 1 kohaselt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võib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moodustada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alatisi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ka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ajutisi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komisjone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Komisjonide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esimehed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aseesimehed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tuleb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valida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hulgast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Igal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on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õigus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kuuluda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vähemalt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ühte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komisjoni.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Teised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komisjoni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kinnitab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volikogu komisjoni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esimehe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esildusel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arvestades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määramisel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erakondade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valimisliitude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eelnevalt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ettepanekuid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  <w:p w14:paraId="215C368A" w14:textId="77777777" w:rsidR="00194DF2" w:rsidRDefault="00194DF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14:paraId="69A50440" w14:textId="77777777" w:rsidR="00194DF2" w:rsidRDefault="00194DF2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Tapa valla põhimääruse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§ 15 lg 5 alusel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kinnitab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komisjoni esimehe esildise alusel komisjoni koosseisu ja teeb selles muudatusi. Komisjoni liikme volitused algavad volikogu vastava otsuse jõustumisel.</w:t>
            </w:r>
          </w:p>
        </w:tc>
      </w:tr>
      <w:tr w:rsidR="00194DF2" w14:paraId="1827864C" w14:textId="77777777" w:rsidTr="00194DF2">
        <w:trPr>
          <w:gridBefore w:val="1"/>
          <w:wBefore w:w="108" w:type="dxa"/>
        </w:trPr>
        <w:tc>
          <w:tcPr>
            <w:tcW w:w="9354" w:type="dxa"/>
            <w:gridSpan w:val="4"/>
          </w:tcPr>
          <w:p w14:paraId="0F890F95" w14:textId="77777777" w:rsidR="00194DF2" w:rsidRDefault="00194D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DF2" w14:paraId="7AFD9841" w14:textId="77777777" w:rsidTr="00194DF2">
        <w:trPr>
          <w:gridBefore w:val="1"/>
          <w:gridAfter w:val="2"/>
          <w:wBefore w:w="108" w:type="dxa"/>
          <w:wAfter w:w="145" w:type="dxa"/>
        </w:trPr>
        <w:tc>
          <w:tcPr>
            <w:tcW w:w="3402" w:type="dxa"/>
            <w:hideMark/>
          </w:tcPr>
          <w:p w14:paraId="3F57C9CE" w14:textId="77777777" w:rsidR="00194DF2" w:rsidRDefault="00194D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Eelnõu ja seletuskirja koostaja</w:t>
            </w:r>
          </w:p>
        </w:tc>
        <w:tc>
          <w:tcPr>
            <w:tcW w:w="5807" w:type="dxa"/>
            <w:hideMark/>
          </w:tcPr>
          <w:p w14:paraId="25E5C685" w14:textId="77777777" w:rsidR="00194DF2" w:rsidRDefault="00194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volikogu esimees Alari Kirt</w:t>
            </w:r>
          </w:p>
        </w:tc>
      </w:tr>
      <w:tr w:rsidR="00C27542" w14:paraId="6E3779C3" w14:textId="77777777" w:rsidTr="00435C14">
        <w:trPr>
          <w:gridAfter w:val="1"/>
          <w:wAfter w:w="108" w:type="dxa"/>
        </w:trPr>
        <w:tc>
          <w:tcPr>
            <w:tcW w:w="9354" w:type="dxa"/>
            <w:gridSpan w:val="4"/>
          </w:tcPr>
          <w:p w14:paraId="6E3779C2" w14:textId="7ABF5E59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E3779CE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B67DB" w14:textId="77777777" w:rsidR="00464725" w:rsidRDefault="00464725" w:rsidP="0058227E">
      <w:pPr>
        <w:spacing w:after="0" w:line="240" w:lineRule="auto"/>
      </w:pPr>
      <w:r>
        <w:separator/>
      </w:r>
    </w:p>
  </w:endnote>
  <w:endnote w:type="continuationSeparator" w:id="0">
    <w:p w14:paraId="40AFE914" w14:textId="77777777" w:rsidR="00464725" w:rsidRDefault="00464725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779D5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4742F" w14:textId="77777777" w:rsidR="00464725" w:rsidRDefault="00464725" w:rsidP="0058227E">
      <w:pPr>
        <w:spacing w:after="0" w:line="240" w:lineRule="auto"/>
      </w:pPr>
      <w:r>
        <w:separator/>
      </w:r>
    </w:p>
  </w:footnote>
  <w:footnote w:type="continuationSeparator" w:id="0">
    <w:p w14:paraId="27DF681C" w14:textId="77777777" w:rsidR="00464725" w:rsidRDefault="00464725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779D3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6E3779D4" w14:textId="77777777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779D6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3779E1" wp14:editId="6E3779E2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3779E3" w14:textId="77777777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3779E1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" stroked="f">
              <v:textbox>
                <w:txbxContent>
                  <w:p w14:paraId="6E3779E3" w14:textId="77777777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E3779D7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6E3779D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E3779D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E3779D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E3779DB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E3779D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E3779D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E3779D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E3779D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E3779E0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A706D"/>
    <w:rsid w:val="00105CE0"/>
    <w:rsid w:val="001312D4"/>
    <w:rsid w:val="00194DF2"/>
    <w:rsid w:val="001C5D78"/>
    <w:rsid w:val="001F0C8D"/>
    <w:rsid w:val="001F4B34"/>
    <w:rsid w:val="002B1191"/>
    <w:rsid w:val="003360B7"/>
    <w:rsid w:val="003568FE"/>
    <w:rsid w:val="00365D20"/>
    <w:rsid w:val="003B62E0"/>
    <w:rsid w:val="00435C14"/>
    <w:rsid w:val="00464725"/>
    <w:rsid w:val="00480C46"/>
    <w:rsid w:val="0049397B"/>
    <w:rsid w:val="004A0794"/>
    <w:rsid w:val="004E55FF"/>
    <w:rsid w:val="0058227E"/>
    <w:rsid w:val="005B06A1"/>
    <w:rsid w:val="00603FA4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0A23"/>
    <w:rsid w:val="008D4DA5"/>
    <w:rsid w:val="00940B98"/>
    <w:rsid w:val="009428D9"/>
    <w:rsid w:val="009B1D92"/>
    <w:rsid w:val="009D2727"/>
    <w:rsid w:val="00A357CC"/>
    <w:rsid w:val="00A43B52"/>
    <w:rsid w:val="00A70750"/>
    <w:rsid w:val="00AA1BB8"/>
    <w:rsid w:val="00AA5077"/>
    <w:rsid w:val="00AB0B37"/>
    <w:rsid w:val="00AF1DE6"/>
    <w:rsid w:val="00B41A44"/>
    <w:rsid w:val="00BB4F1C"/>
    <w:rsid w:val="00C27542"/>
    <w:rsid w:val="00C4063A"/>
    <w:rsid w:val="00CD0CFF"/>
    <w:rsid w:val="00DB4C26"/>
    <w:rsid w:val="00E13B6E"/>
    <w:rsid w:val="00E41682"/>
    <w:rsid w:val="00E54079"/>
    <w:rsid w:val="00EA2011"/>
    <w:rsid w:val="00EB548E"/>
    <w:rsid w:val="00ED16E3"/>
    <w:rsid w:val="00EE41B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77993"/>
  <w15:docId w15:val="{D060A868-5035-4876-82B5-AB797B2C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1635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5</cp:revision>
  <cp:lastPrinted>2019-01-28T08:15:00Z</cp:lastPrinted>
  <dcterms:created xsi:type="dcterms:W3CDTF">2021-12-03T18:10:00Z</dcterms:created>
  <dcterms:modified xsi:type="dcterms:W3CDTF">2021-12-03T18:34:00Z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